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26EA" w14:textId="77777777" w:rsidR="003416D8" w:rsidRDefault="003416D8" w:rsidP="003416D8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 w:rsidRPr="00500EF1">
        <w:rPr>
          <w:rFonts w:ascii="仿宋_GB2312" w:eastAsia="仿宋_GB2312" w:hAnsi="Times New Roman" w:hint="eastAsia"/>
          <w:kern w:val="0"/>
          <w:sz w:val="28"/>
          <w:szCs w:val="32"/>
        </w:rPr>
        <w:t>该产品</w:t>
      </w:r>
      <w:r w:rsidRPr="00B21E2A">
        <w:rPr>
          <w:rFonts w:ascii="仿宋_GB2312" w:eastAsia="仿宋_GB2312" w:hAnsi="Times New Roman" w:hint="eastAsia"/>
          <w:kern w:val="0"/>
          <w:sz w:val="28"/>
          <w:szCs w:val="32"/>
        </w:rPr>
        <w:t>基于河网数据提取算法框架完成了全球3</w:t>
      </w:r>
      <w:r w:rsidRPr="00B21E2A">
        <w:rPr>
          <w:rFonts w:ascii="仿宋_GB2312" w:eastAsia="仿宋_GB2312" w:hAnsi="Times New Roman"/>
          <w:kern w:val="0"/>
          <w:sz w:val="28"/>
          <w:szCs w:val="32"/>
        </w:rPr>
        <w:t>5</w:t>
      </w:r>
      <w:r w:rsidRPr="00B21E2A">
        <w:rPr>
          <w:rFonts w:ascii="仿宋_GB2312" w:eastAsia="仿宋_GB2312" w:hAnsi="Times New Roman" w:hint="eastAsia"/>
          <w:kern w:val="0"/>
          <w:sz w:val="28"/>
          <w:szCs w:val="32"/>
        </w:rPr>
        <w:t>个三角洲河网的提取、分析与整合入库。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主要利用自</w:t>
      </w:r>
      <w:proofErr w:type="gramStart"/>
      <w:r>
        <w:rPr>
          <w:rFonts w:ascii="仿宋_GB2312" w:eastAsia="仿宋_GB2312" w:hAnsi="Times New Roman" w:hint="eastAsia"/>
          <w:kern w:val="0"/>
          <w:sz w:val="28"/>
          <w:szCs w:val="32"/>
        </w:rPr>
        <w:t>研</w:t>
      </w:r>
      <w:proofErr w:type="gramEnd"/>
      <w:r>
        <w:rPr>
          <w:rFonts w:ascii="仿宋_GB2312" w:eastAsia="仿宋_GB2312" w:hAnsi="Times New Roman" w:hint="eastAsia"/>
          <w:kern w:val="0"/>
          <w:sz w:val="28"/>
          <w:szCs w:val="32"/>
        </w:rPr>
        <w:t>的分析挖掘工具实现</w:t>
      </w:r>
      <w:r w:rsidRPr="00D4374B">
        <w:rPr>
          <w:rFonts w:ascii="仿宋_GB2312" w:eastAsia="仿宋_GB2312" w:hAnsi="Times New Roman" w:hint="eastAsia"/>
          <w:kern w:val="0"/>
          <w:sz w:val="28"/>
          <w:szCs w:val="32"/>
        </w:rPr>
        <w:t>河流水体自动提取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；</w:t>
      </w:r>
      <w:r w:rsidRPr="00D4374B">
        <w:rPr>
          <w:rFonts w:ascii="仿宋_GB2312" w:eastAsia="仿宋_GB2312" w:hAnsi="Times New Roman" w:hint="eastAsia"/>
          <w:kern w:val="0"/>
          <w:sz w:val="28"/>
          <w:szCs w:val="32"/>
        </w:rPr>
        <w:t>河流边界确定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；</w:t>
      </w:r>
      <w:r w:rsidRPr="00D4374B">
        <w:rPr>
          <w:rFonts w:ascii="仿宋_GB2312" w:eastAsia="仿宋_GB2312" w:hAnsi="Times New Roman" w:hint="eastAsia"/>
          <w:kern w:val="0"/>
          <w:sz w:val="28"/>
          <w:szCs w:val="32"/>
        </w:rPr>
        <w:t>水文参量构建、赋值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等功能。</w:t>
      </w:r>
    </w:p>
    <w:p w14:paraId="7ABACBF3" w14:textId="77777777" w:rsidR="003416D8" w:rsidRDefault="003416D8" w:rsidP="003416D8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该产品按年度收集</w:t>
      </w:r>
      <w:r w:rsidRPr="0082226B">
        <w:rPr>
          <w:rFonts w:ascii="仿宋_GB2312" w:eastAsia="仿宋_GB2312" w:hAnsi="Times New Roman"/>
          <w:kern w:val="0"/>
          <w:sz w:val="28"/>
          <w:szCs w:val="32"/>
        </w:rPr>
        <w:t>S</w:t>
      </w:r>
      <w:r w:rsidRPr="0082226B">
        <w:rPr>
          <w:rFonts w:ascii="仿宋_GB2312" w:eastAsia="仿宋_GB2312" w:hAnsi="Times New Roman" w:hint="eastAsia"/>
          <w:kern w:val="0"/>
          <w:sz w:val="28"/>
          <w:szCs w:val="32"/>
        </w:rPr>
        <w:t>en</w:t>
      </w:r>
      <w:r w:rsidRPr="0082226B">
        <w:rPr>
          <w:rFonts w:ascii="仿宋_GB2312" w:eastAsia="仿宋_GB2312" w:hAnsi="Times New Roman"/>
          <w:kern w:val="0"/>
          <w:sz w:val="28"/>
          <w:szCs w:val="32"/>
        </w:rPr>
        <w:t>tinel-1 SAR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的多时相影像</w:t>
      </w:r>
      <w:r w:rsidRPr="00F13EC8">
        <w:rPr>
          <w:rFonts w:ascii="仿宋_GB2312" w:eastAsia="仿宋_GB2312" w:hAnsi="Times New Roman" w:hint="eastAsia"/>
          <w:kern w:val="0"/>
          <w:sz w:val="28"/>
          <w:szCs w:val="32"/>
        </w:rPr>
        <w:t>数据，通过</w:t>
      </w:r>
      <w:proofErr w:type="gramStart"/>
      <w:r w:rsidRPr="00F13EC8">
        <w:rPr>
          <w:rFonts w:ascii="仿宋_GB2312" w:eastAsia="仿宋_GB2312" w:hAnsi="Times New Roman" w:hint="eastAsia"/>
          <w:kern w:val="0"/>
          <w:sz w:val="28"/>
          <w:szCs w:val="32"/>
        </w:rPr>
        <w:t>云计算</w:t>
      </w:r>
      <w:proofErr w:type="gramEnd"/>
      <w:r w:rsidRPr="00F13EC8">
        <w:rPr>
          <w:rFonts w:ascii="仿宋_GB2312" w:eastAsia="仿宋_GB2312" w:hAnsi="Times New Roman" w:hint="eastAsia"/>
          <w:kern w:val="0"/>
          <w:sz w:val="28"/>
          <w:szCs w:val="32"/>
        </w:rPr>
        <w:t>进行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大数据分析处理得到</w:t>
      </w:r>
      <w:r w:rsidRPr="00F13EC8">
        <w:rPr>
          <w:rFonts w:ascii="仿宋_GB2312" w:eastAsia="仿宋_GB2312" w:hAnsi="Times New Roman" w:hint="eastAsia"/>
          <w:kern w:val="0"/>
          <w:sz w:val="28"/>
          <w:szCs w:val="32"/>
        </w:rPr>
        <w:t>全球的河口三角洲河网数据。同时，通过对</w:t>
      </w:r>
      <w:r w:rsidRPr="0082226B">
        <w:rPr>
          <w:rFonts w:ascii="仿宋_GB2312" w:eastAsia="仿宋_GB2312" w:hAnsi="Times New Roman"/>
          <w:kern w:val="0"/>
          <w:sz w:val="28"/>
          <w:szCs w:val="32"/>
        </w:rPr>
        <w:t>SRTM</w:t>
      </w:r>
      <w:r w:rsidRPr="00F13EC8">
        <w:rPr>
          <w:rFonts w:ascii="仿宋_GB2312" w:eastAsia="仿宋_GB2312" w:hAnsi="Times New Roman" w:hint="eastAsia"/>
          <w:kern w:val="0"/>
          <w:sz w:val="28"/>
          <w:szCs w:val="32"/>
        </w:rPr>
        <w:t>高程数据进行大数据分析处理，提取了流向、流域等关键水文参量，并将这些水文属性整合到的河网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分析</w:t>
      </w:r>
      <w:r w:rsidRPr="00F13EC8">
        <w:rPr>
          <w:rFonts w:ascii="仿宋_GB2312" w:eastAsia="仿宋_GB2312" w:hAnsi="Times New Roman" w:hint="eastAsia"/>
          <w:kern w:val="0"/>
          <w:sz w:val="28"/>
          <w:szCs w:val="32"/>
        </w:rPr>
        <w:t>数据中。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形成的</w:t>
      </w:r>
      <w:r w:rsidRPr="00B21E2A">
        <w:rPr>
          <w:rFonts w:ascii="仿宋_GB2312" w:eastAsia="仿宋_GB2312" w:hAnsi="Times New Roman" w:hint="eastAsia"/>
          <w:kern w:val="0"/>
          <w:sz w:val="28"/>
          <w:szCs w:val="32"/>
        </w:rPr>
        <w:t>数据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产品</w:t>
      </w:r>
      <w:r w:rsidRPr="00B21E2A">
        <w:rPr>
          <w:rFonts w:ascii="仿宋_GB2312" w:eastAsia="仿宋_GB2312" w:hAnsi="Times New Roman" w:hint="eastAsia"/>
          <w:kern w:val="0"/>
          <w:sz w:val="28"/>
          <w:szCs w:val="32"/>
        </w:rPr>
        <w:t>空间分辨率达到10m，河网水文属性包括流向、河流阶数、 宽度、长度、弯曲度、坡度、水文联通性。</w:t>
      </w:r>
    </w:p>
    <w:p w14:paraId="6B2F2D86" w14:textId="77777777" w:rsidR="003416D8" w:rsidRPr="00500EF1" w:rsidRDefault="003416D8" w:rsidP="003416D8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 w:rsidRPr="00B21E2A">
        <w:rPr>
          <w:rFonts w:ascii="仿宋_GB2312" w:eastAsia="仿宋_GB2312" w:hAnsi="Times New Roman" w:hint="eastAsia"/>
          <w:kern w:val="0"/>
          <w:sz w:val="28"/>
          <w:szCs w:val="32"/>
        </w:rPr>
        <w:t>该数据产品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与目前国际上使用较多的河网</w:t>
      </w:r>
      <w:r w:rsidRPr="006E1434">
        <w:rPr>
          <w:rFonts w:ascii="仿宋_GB2312" w:eastAsia="仿宋_GB2312" w:hAnsi="Times New Roman" w:hint="eastAsia"/>
          <w:kern w:val="0"/>
          <w:sz w:val="28"/>
          <w:szCs w:val="32"/>
        </w:rPr>
        <w:t>数据集相比，在实效性、空间分辨率以及水文属性量化上皆有提升。</w:t>
      </w:r>
      <w:r w:rsidRPr="00B21E2A">
        <w:rPr>
          <w:rFonts w:ascii="仿宋_GB2312" w:eastAsia="仿宋_GB2312" w:hAnsi="Times New Roman" w:hint="eastAsia"/>
          <w:kern w:val="0"/>
          <w:sz w:val="28"/>
          <w:szCs w:val="32"/>
        </w:rPr>
        <w:t>可运用于分析三角洲河网演变、模拟河口三角洲的物质交换、模拟与预测不同河段流量以及防洪建设中。</w:t>
      </w:r>
    </w:p>
    <w:p w14:paraId="5CB6E127" w14:textId="77777777" w:rsidR="00FF62BC" w:rsidRPr="003416D8" w:rsidRDefault="00FF62BC">
      <w:bookmarkStart w:id="0" w:name="_GoBack"/>
      <w:bookmarkEnd w:id="0"/>
    </w:p>
    <w:sectPr w:rsidR="00FF62BC" w:rsidRPr="00341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AE71C" w14:textId="77777777" w:rsidR="00944B70" w:rsidRDefault="00944B70" w:rsidP="003416D8">
      <w:r>
        <w:separator/>
      </w:r>
    </w:p>
  </w:endnote>
  <w:endnote w:type="continuationSeparator" w:id="0">
    <w:p w14:paraId="0ECC432F" w14:textId="77777777" w:rsidR="00944B70" w:rsidRDefault="00944B70" w:rsidP="0034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067B" w14:textId="77777777" w:rsidR="00944B70" w:rsidRDefault="00944B70" w:rsidP="003416D8">
      <w:r>
        <w:separator/>
      </w:r>
    </w:p>
  </w:footnote>
  <w:footnote w:type="continuationSeparator" w:id="0">
    <w:p w14:paraId="2E5FBC05" w14:textId="77777777" w:rsidR="00944B70" w:rsidRDefault="00944B70" w:rsidP="0034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6810"/>
    <w:rsid w:val="003416D8"/>
    <w:rsid w:val="004D140A"/>
    <w:rsid w:val="00944B70"/>
    <w:rsid w:val="00E76810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12EC9-580B-4691-91C4-E15F5BE2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6D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1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140A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Title"/>
    <w:basedOn w:val="a"/>
    <w:next w:val="a"/>
    <w:link w:val="a4"/>
    <w:uiPriority w:val="10"/>
    <w:qFormat/>
    <w:rsid w:val="004D140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D140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D140A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4D140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4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416D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4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41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2021-05-15T07:24:00Z</dcterms:created>
  <dcterms:modified xsi:type="dcterms:W3CDTF">2021-05-15T07:25:00Z</dcterms:modified>
</cp:coreProperties>
</file>